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7B17" w14:textId="743D162C" w:rsidR="00BA480E" w:rsidRDefault="001E445A">
      <w:pPr>
        <w:rPr>
          <w:b/>
          <w:sz w:val="28"/>
        </w:rPr>
      </w:pPr>
      <w:bookmarkStart w:id="0" w:name="_GoBack"/>
      <w:bookmarkEnd w:id="0"/>
      <w:r>
        <w:rPr>
          <w:b/>
          <w:sz w:val="28"/>
        </w:rPr>
        <w:t>L</w:t>
      </w:r>
      <w:r w:rsidR="006F0D17" w:rsidRPr="006F0D17">
        <w:rPr>
          <w:b/>
          <w:sz w:val="28"/>
        </w:rPr>
        <w:t>espakket Dementievriendelijk</w:t>
      </w:r>
    </w:p>
    <w:p w14:paraId="66888DDE" w14:textId="1F17D4CC" w:rsidR="001E445A" w:rsidRDefault="001E445A">
      <w:pPr>
        <w:rPr>
          <w:b/>
          <w:sz w:val="28"/>
        </w:rPr>
      </w:pPr>
      <w:r>
        <w:rPr>
          <w:b/>
          <w:sz w:val="28"/>
        </w:rPr>
        <w:t>Lesbrief 1</w:t>
      </w:r>
      <w:r w:rsidR="002125B1">
        <w:rPr>
          <w:b/>
          <w:sz w:val="28"/>
        </w:rPr>
        <w:t xml:space="preserve"> Opdrachten</w:t>
      </w:r>
      <w:r>
        <w:rPr>
          <w:b/>
          <w:sz w:val="28"/>
        </w:rPr>
        <w:t xml:space="preserve"> - Wat is dementie eigenlijk ?</w:t>
      </w:r>
    </w:p>
    <w:p w14:paraId="5B3BFEB2" w14:textId="77777777" w:rsidR="001E445A" w:rsidRDefault="001E445A"/>
    <w:p w14:paraId="44917C77" w14:textId="77777777" w:rsidR="002125B1" w:rsidRDefault="002125B1">
      <w:r>
        <w:t>Op een A4</w:t>
      </w:r>
    </w:p>
    <w:p w14:paraId="08491A7D" w14:textId="08BD5423" w:rsidR="0006401D" w:rsidRDefault="002125B1" w:rsidP="002125B1">
      <w:pPr>
        <w:pStyle w:val="ListParagraph"/>
        <w:numPr>
          <w:ilvl w:val="0"/>
          <w:numId w:val="4"/>
        </w:numPr>
      </w:pPr>
      <w:r>
        <w:t>wat weet je al over Dementie?</w:t>
      </w:r>
    </w:p>
    <w:p w14:paraId="7A82D89F" w14:textId="2B09359D" w:rsidR="002125B1" w:rsidRDefault="002125B1" w:rsidP="002125B1">
      <w:pPr>
        <w:pStyle w:val="ListParagraph"/>
        <w:numPr>
          <w:ilvl w:val="0"/>
          <w:numId w:val="4"/>
        </w:numPr>
      </w:pPr>
      <w:r>
        <w:t>waar in je omgeving kom je Dementie tegen?</w:t>
      </w:r>
    </w:p>
    <w:p w14:paraId="704B551F" w14:textId="77777777" w:rsidR="002125B1" w:rsidRDefault="002125B1"/>
    <w:p w14:paraId="5605DD2F" w14:textId="040A6372" w:rsidR="00F57158" w:rsidRPr="00F57158" w:rsidRDefault="00F57158" w:rsidP="00F57158">
      <w:pPr>
        <w:rPr>
          <w:b/>
        </w:rPr>
      </w:pPr>
      <w:r w:rsidRPr="00F57158">
        <w:rPr>
          <w:b/>
        </w:rPr>
        <w:t xml:space="preserve">kaders </w:t>
      </w:r>
      <w:r>
        <w:rPr>
          <w:b/>
        </w:rPr>
        <w:t xml:space="preserve">/ elementen van een </w:t>
      </w:r>
      <w:r w:rsidRPr="00F57158">
        <w:rPr>
          <w:b/>
        </w:rPr>
        <w:t>lespakket</w:t>
      </w:r>
    </w:p>
    <w:p w14:paraId="25F06DCB" w14:textId="28FD855D" w:rsidR="008E0AC7" w:rsidRDefault="008E0AC7" w:rsidP="00F57158">
      <w:r>
        <w:t xml:space="preserve">hoofd - info opnemen, delen / handen - doen, op pad gaan / hart - betekenis geven, </w:t>
      </w:r>
    </w:p>
    <w:p w14:paraId="3A032765" w14:textId="77777777" w:rsidR="00F57158" w:rsidRDefault="00F57158" w:rsidP="00F57158">
      <w:r>
        <w:t>vb:</w:t>
      </w:r>
    </w:p>
    <w:p w14:paraId="260B26EF" w14:textId="522A5F3C" w:rsidR="00F57158" w:rsidRDefault="00F57158" w:rsidP="00F57158">
      <w:pPr>
        <w:pStyle w:val="ListParagraph"/>
        <w:numPr>
          <w:ilvl w:val="0"/>
          <w:numId w:val="2"/>
        </w:numPr>
        <w:ind w:left="360"/>
      </w:pPr>
      <w:r>
        <w:t>vooraf: wat weet je al, teken een beeld / maak een voorwerp, doorloop een e-learning</w:t>
      </w:r>
    </w:p>
    <w:p w14:paraId="14E15F1E" w14:textId="23B8C4BA" w:rsidR="00F57158" w:rsidRDefault="00F57158" w:rsidP="00F57158">
      <w:pPr>
        <w:pStyle w:val="ListParagraph"/>
        <w:numPr>
          <w:ilvl w:val="0"/>
          <w:numId w:val="2"/>
        </w:numPr>
        <w:ind w:left="360"/>
      </w:pPr>
      <w:r>
        <w:t>presentatie / prezi voor digibord</w:t>
      </w:r>
    </w:p>
    <w:p w14:paraId="754436A0" w14:textId="2DDF96F4" w:rsidR="00250A47" w:rsidRDefault="00250A47" w:rsidP="00E82202">
      <w:pPr>
        <w:pStyle w:val="ListParagraph"/>
        <w:numPr>
          <w:ilvl w:val="1"/>
          <w:numId w:val="2"/>
        </w:numPr>
        <w:ind w:left="709" w:hanging="283"/>
      </w:pPr>
      <w:r>
        <w:t>waarom aandacht voor dementie (</w:t>
      </w:r>
      <w:r>
        <w:rPr>
          <w:i/>
        </w:rPr>
        <w:t>wethouder in beeld?)</w:t>
      </w:r>
    </w:p>
    <w:p w14:paraId="5215D802" w14:textId="1D8259FB" w:rsidR="00E82202" w:rsidRDefault="00E82202" w:rsidP="00E82202">
      <w:pPr>
        <w:pStyle w:val="ListParagraph"/>
        <w:numPr>
          <w:ilvl w:val="1"/>
          <w:numId w:val="2"/>
        </w:numPr>
        <w:ind w:left="709" w:hanging="283"/>
      </w:pPr>
      <w:r>
        <w:t>wat is het</w:t>
      </w:r>
    </w:p>
    <w:p w14:paraId="2B0C9A25" w14:textId="443A2078" w:rsidR="00E82202" w:rsidRDefault="00E82202" w:rsidP="00E82202">
      <w:pPr>
        <w:pStyle w:val="ListParagraph"/>
        <w:numPr>
          <w:ilvl w:val="1"/>
          <w:numId w:val="2"/>
        </w:numPr>
        <w:ind w:left="709" w:hanging="283"/>
      </w:pPr>
      <w:r>
        <w:t>soorten aandoeningen</w:t>
      </w:r>
    </w:p>
    <w:p w14:paraId="03D1212D" w14:textId="08F27412" w:rsidR="004F0C75" w:rsidRDefault="004F0C75" w:rsidP="00E82202">
      <w:pPr>
        <w:pStyle w:val="ListParagraph"/>
        <w:numPr>
          <w:ilvl w:val="1"/>
          <w:numId w:val="2"/>
        </w:numPr>
        <w:ind w:left="709" w:hanging="283"/>
      </w:pPr>
      <w:r>
        <w:t>van zorg naar wat het leven waard maakt, eigen regie</w:t>
      </w:r>
    </w:p>
    <w:p w14:paraId="2CC2B22D" w14:textId="30710B4B" w:rsidR="00E82202" w:rsidRDefault="00E82202" w:rsidP="00E82202">
      <w:pPr>
        <w:pStyle w:val="ListParagraph"/>
        <w:numPr>
          <w:ilvl w:val="1"/>
          <w:numId w:val="2"/>
        </w:numPr>
        <w:ind w:left="709" w:hanging="283"/>
      </w:pPr>
      <w:r>
        <w:t>betekenis ervan, gevolg</w:t>
      </w:r>
    </w:p>
    <w:p w14:paraId="6479D1C3" w14:textId="027A5D74" w:rsidR="00E82202" w:rsidRDefault="00E82202" w:rsidP="00E82202">
      <w:pPr>
        <w:pStyle w:val="ListParagraph"/>
        <w:numPr>
          <w:ilvl w:val="1"/>
          <w:numId w:val="2"/>
        </w:numPr>
        <w:ind w:left="709" w:hanging="283"/>
      </w:pPr>
      <w:r>
        <w:t>begeleidings driehoek client, mantelzorger, verzorgende - eigen regie</w:t>
      </w:r>
      <w:r w:rsidR="003009F7">
        <w:t xml:space="preserve"> (rolpuzzel?)</w:t>
      </w:r>
    </w:p>
    <w:p w14:paraId="3EABFE2B" w14:textId="67428877" w:rsidR="0056308A" w:rsidRDefault="0056308A" w:rsidP="00E82202">
      <w:pPr>
        <w:pStyle w:val="ListParagraph"/>
        <w:numPr>
          <w:ilvl w:val="1"/>
          <w:numId w:val="2"/>
        </w:numPr>
        <w:ind w:left="709" w:hanging="283"/>
      </w:pPr>
      <w:r>
        <w:rPr>
          <w:i/>
        </w:rPr>
        <w:t>gebruik maken van st alzheimer en samendementievriendelijk bronnen</w:t>
      </w:r>
    </w:p>
    <w:p w14:paraId="250AAF88" w14:textId="4E9F46AC" w:rsidR="00F57158" w:rsidRDefault="00F57158" w:rsidP="00F57158">
      <w:pPr>
        <w:pStyle w:val="ListParagraph"/>
        <w:numPr>
          <w:ilvl w:val="0"/>
          <w:numId w:val="2"/>
        </w:numPr>
        <w:ind w:left="360"/>
      </w:pPr>
      <w:r>
        <w:t>docentenhandleiding, links naar docs</w:t>
      </w:r>
    </w:p>
    <w:p w14:paraId="6360128E" w14:textId="6C43422F" w:rsidR="004B0903" w:rsidRDefault="004B0903" w:rsidP="00F57158">
      <w:pPr>
        <w:pStyle w:val="ListParagraph"/>
        <w:numPr>
          <w:ilvl w:val="0"/>
          <w:numId w:val="2"/>
        </w:numPr>
        <w:ind w:left="360"/>
      </w:pPr>
      <w:r>
        <w:t>vlogs: 2 minuten van leerlingen over dementie:</w:t>
      </w:r>
    </w:p>
    <w:p w14:paraId="77B4C054" w14:textId="51A7053F" w:rsidR="004B0903" w:rsidRDefault="004B0903" w:rsidP="004B0903">
      <w:pPr>
        <w:pStyle w:val="ListParagraph"/>
        <w:numPr>
          <w:ilvl w:val="1"/>
          <w:numId w:val="2"/>
        </w:numPr>
      </w:pPr>
      <w:r>
        <w:t>Hugo Borst</w:t>
      </w:r>
    </w:p>
    <w:p w14:paraId="6B4F0606" w14:textId="67A139C6" w:rsidR="004B0903" w:rsidRDefault="004B0903" w:rsidP="004B0903">
      <w:pPr>
        <w:pStyle w:val="ListParagraph"/>
        <w:numPr>
          <w:ilvl w:val="1"/>
          <w:numId w:val="2"/>
        </w:numPr>
      </w:pPr>
      <w:r>
        <w:t>lokale ondernemers: waarom meedoen, wat ervaar je, wat doe je ermee</w:t>
      </w:r>
    </w:p>
    <w:p w14:paraId="0F811F7A" w14:textId="3891C05F" w:rsidR="004B0903" w:rsidRDefault="004B0903" w:rsidP="004B0903">
      <w:pPr>
        <w:pStyle w:val="ListParagraph"/>
        <w:numPr>
          <w:ilvl w:val="1"/>
          <w:numId w:val="2"/>
        </w:numPr>
      </w:pPr>
      <w:r>
        <w:t>st Alzheimer</w:t>
      </w:r>
    </w:p>
    <w:p w14:paraId="2F325273" w14:textId="043A3188" w:rsidR="004B0903" w:rsidRDefault="00B46125" w:rsidP="004B0903">
      <w:pPr>
        <w:pStyle w:val="ListParagraph"/>
        <w:numPr>
          <w:ilvl w:val="1"/>
          <w:numId w:val="2"/>
        </w:numPr>
      </w:pPr>
      <w:r>
        <w:t>ouderenzorg</w:t>
      </w:r>
      <w:r w:rsidR="00C528B6">
        <w:t xml:space="preserve"> Zonnehuisgroep - Esther Letschert ?</w:t>
      </w:r>
    </w:p>
    <w:p w14:paraId="56B90556" w14:textId="4E0C23B7" w:rsidR="008A36BE" w:rsidRDefault="008A36BE" w:rsidP="004B0903">
      <w:pPr>
        <w:pStyle w:val="ListParagraph"/>
        <w:numPr>
          <w:ilvl w:val="1"/>
          <w:numId w:val="2"/>
        </w:numPr>
      </w:pPr>
      <w:r>
        <w:t>Tymbaan  De Baat: vervoer, …</w:t>
      </w:r>
    </w:p>
    <w:p w14:paraId="42C311B3" w14:textId="7AF17E84" w:rsidR="008A36BE" w:rsidRDefault="008A36BE" w:rsidP="004B0903">
      <w:pPr>
        <w:pStyle w:val="ListParagraph"/>
        <w:numPr>
          <w:ilvl w:val="1"/>
          <w:numId w:val="2"/>
        </w:numPr>
      </w:pPr>
      <w:r>
        <w:t>Careyn Maria-Oord</w:t>
      </w:r>
    </w:p>
    <w:p w14:paraId="0A62F3FE" w14:textId="08D7CB96" w:rsidR="00B46125" w:rsidRDefault="00B46125" w:rsidP="004B0903">
      <w:pPr>
        <w:pStyle w:val="ListParagraph"/>
        <w:numPr>
          <w:ilvl w:val="1"/>
          <w:numId w:val="2"/>
        </w:numPr>
      </w:pPr>
      <w:r>
        <w:t>dagopvang / sportactiviteiten</w:t>
      </w:r>
    </w:p>
    <w:p w14:paraId="25FCBFA3" w14:textId="1204A2B8" w:rsidR="00F57158" w:rsidRDefault="00F57158" w:rsidP="00F57158">
      <w:pPr>
        <w:pStyle w:val="ListParagraph"/>
        <w:numPr>
          <w:ilvl w:val="0"/>
          <w:numId w:val="2"/>
        </w:numPr>
        <w:ind w:left="360"/>
      </w:pPr>
      <w:r>
        <w:t xml:space="preserve">werkbladen en opdrachten: </w:t>
      </w:r>
    </w:p>
    <w:p w14:paraId="2DECC7C1" w14:textId="618FCDCB" w:rsidR="00F57158" w:rsidRDefault="00F57158" w:rsidP="00F57158">
      <w:pPr>
        <w:pStyle w:val="ListParagraph"/>
        <w:numPr>
          <w:ilvl w:val="1"/>
          <w:numId w:val="2"/>
        </w:numPr>
        <w:ind w:left="709" w:hanging="283"/>
      </w:pPr>
      <w:r>
        <w:t>casus (dagopvang Annie</w:t>
      </w:r>
      <w:r w:rsidR="004554B1">
        <w:t>, bellen als Annie verhaal vertelt over trouwen marea en zij bij dagopvang zit</w:t>
      </w:r>
      <w:r>
        <w:t>), en bekijken vanuit partner, verzorgende, familielid - wat betekent de situatie dan</w:t>
      </w:r>
    </w:p>
    <w:p w14:paraId="6C5091C6" w14:textId="244744A8" w:rsidR="00F57158" w:rsidRDefault="00F57158" w:rsidP="00F57158">
      <w:pPr>
        <w:pStyle w:val="ListParagraph"/>
        <w:numPr>
          <w:ilvl w:val="0"/>
          <w:numId w:val="2"/>
        </w:numPr>
        <w:ind w:left="360"/>
      </w:pPr>
      <w:r>
        <w:t>oefeningen met klas, die ook dementie oefeningen zijn, elke dag 1 (zie 100 activiteiten st.alzheimer</w:t>
      </w:r>
      <w:r w:rsidR="004A44EB">
        <w:t>, geheugenoefeningen</w:t>
      </w:r>
      <w:r>
        <w:t xml:space="preserve">) </w:t>
      </w:r>
    </w:p>
    <w:p w14:paraId="6859F06A" w14:textId="292CCD88" w:rsidR="00F57158" w:rsidRDefault="00F57158" w:rsidP="00F57158">
      <w:pPr>
        <w:pStyle w:val="ListParagraph"/>
        <w:numPr>
          <w:ilvl w:val="0"/>
          <w:numId w:val="2"/>
        </w:numPr>
        <w:ind w:left="360"/>
      </w:pPr>
      <w:r>
        <w:t>evalueren / lookback, reflectie vragen: oefening met groepstekening</w:t>
      </w:r>
    </w:p>
    <w:p w14:paraId="614E47A3" w14:textId="77777777" w:rsidR="00F57158" w:rsidRDefault="00F57158" w:rsidP="00F57158">
      <w:pPr>
        <w:pStyle w:val="ListParagraph"/>
        <w:numPr>
          <w:ilvl w:val="0"/>
          <w:numId w:val="2"/>
        </w:numPr>
        <w:ind w:left="360"/>
      </w:pPr>
      <w:r>
        <w:t xml:space="preserve">voor vmbo/mavo praktisch / ervaren </w:t>
      </w:r>
    </w:p>
    <w:p w14:paraId="1457065B" w14:textId="131F2C22" w:rsidR="00F57158" w:rsidRDefault="00F57158" w:rsidP="00F57158">
      <w:pPr>
        <w:pStyle w:val="ListParagraph"/>
        <w:numPr>
          <w:ilvl w:val="0"/>
          <w:numId w:val="2"/>
        </w:numPr>
        <w:ind w:left="360"/>
      </w:pPr>
      <w:r>
        <w:t>voor havo, vwo ook wat toevoegen rondom hersenen, onderzoek etc.</w:t>
      </w:r>
    </w:p>
    <w:p w14:paraId="27D10957" w14:textId="19601232" w:rsidR="00F10176" w:rsidRDefault="00F10176" w:rsidP="00F57158">
      <w:pPr>
        <w:pStyle w:val="ListParagraph"/>
        <w:numPr>
          <w:ilvl w:val="0"/>
          <w:numId w:val="2"/>
        </w:numPr>
        <w:ind w:left="360"/>
      </w:pPr>
      <w:r>
        <w:t>videos op eigen VC kanaal publiceren?</w:t>
      </w:r>
    </w:p>
    <w:p w14:paraId="0950D69C" w14:textId="77777777" w:rsidR="00260C26" w:rsidRDefault="00260C26"/>
    <w:p w14:paraId="7D45D2F8" w14:textId="77777777" w:rsidR="00260C26" w:rsidRDefault="00260C26"/>
    <w:p w14:paraId="7ABB6C0D" w14:textId="7E309018" w:rsidR="00260C26" w:rsidRDefault="002125B1">
      <w:hyperlink r:id="rId8" w:anchor="flex" w:history="1">
        <w:r w:rsidR="003009F7" w:rsidRPr="008048DC">
          <w:rPr>
            <w:rStyle w:val="Hyperlink"/>
          </w:rPr>
          <w:t>https://www.hogeschoolrotterdam.nl/onderzoek/projecten-en-publicaties/zorginnovatie/samenhang-in-zorg/afgeronde-projecten/rocdementie/lespakketten/#flex</w:t>
        </w:r>
      </w:hyperlink>
      <w:r w:rsidR="003009F7">
        <w:t xml:space="preserve"> </w:t>
      </w:r>
    </w:p>
    <w:p w14:paraId="179E8891" w14:textId="77777777" w:rsidR="003009F7" w:rsidRDefault="003009F7"/>
    <w:p w14:paraId="5CA60607" w14:textId="43635A70" w:rsidR="005F5634" w:rsidRDefault="005F5634">
      <w:r>
        <w:t>Andere mog</w:t>
      </w:r>
      <w:r w:rsidR="009A1491">
        <w:t>elijkheden (ism st Alzheimer &amp; Samendementievriendelijk</w:t>
      </w:r>
      <w:r>
        <w:t>):</w:t>
      </w:r>
    </w:p>
    <w:p w14:paraId="074CCC69" w14:textId="048A494E" w:rsidR="006E4801" w:rsidRDefault="006E4801" w:rsidP="005F5634">
      <w:pPr>
        <w:pStyle w:val="ListParagraph"/>
        <w:numPr>
          <w:ilvl w:val="0"/>
          <w:numId w:val="2"/>
        </w:numPr>
        <w:ind w:left="360"/>
      </w:pPr>
      <w:r>
        <w:t>Duh Dementie ?</w:t>
      </w:r>
      <w:r w:rsidR="0030387F">
        <w:t xml:space="preserve"> - via patsboem ……</w:t>
      </w:r>
    </w:p>
    <w:p w14:paraId="37E9E8E2" w14:textId="77777777" w:rsidR="003009F7" w:rsidRDefault="003009F7"/>
    <w:p w14:paraId="2843DB1C" w14:textId="12A097E7" w:rsidR="00E06BAA" w:rsidRDefault="00E06BAA">
      <w:r>
        <w:lastRenderedPageBreak/>
        <w:t>- in projectweek Gezondheid</w:t>
      </w:r>
    </w:p>
    <w:p w14:paraId="4E39989D" w14:textId="77777777" w:rsidR="00E06BAA" w:rsidRDefault="00E06BAA"/>
    <w:p w14:paraId="5B3CE05E" w14:textId="49784B31" w:rsidR="00127074" w:rsidRDefault="00127074">
      <w:r>
        <w:br w:type="page"/>
      </w:r>
    </w:p>
    <w:p w14:paraId="26E976DC" w14:textId="35800F0E" w:rsidR="00127074" w:rsidRPr="00127074" w:rsidRDefault="00127074">
      <w:pPr>
        <w:rPr>
          <w:b/>
          <w:sz w:val="28"/>
        </w:rPr>
      </w:pPr>
      <w:r w:rsidRPr="00127074">
        <w:rPr>
          <w:b/>
          <w:sz w:val="28"/>
        </w:rPr>
        <w:t>Kenmerken van Dementie</w:t>
      </w:r>
    </w:p>
    <w:p w14:paraId="6581AA84" w14:textId="77777777" w:rsidR="00127074" w:rsidRPr="00866B7C" w:rsidRDefault="00127074">
      <w:pPr>
        <w:rPr>
          <w:sz w:val="22"/>
        </w:rPr>
      </w:pPr>
    </w:p>
    <w:p w14:paraId="30CB050D" w14:textId="77777777" w:rsidR="00127074" w:rsidRPr="00866B7C" w:rsidRDefault="00127074" w:rsidP="00127074">
      <w:pPr>
        <w:rPr>
          <w:b/>
          <w:bCs/>
          <w:sz w:val="22"/>
        </w:rPr>
      </w:pPr>
      <w:r w:rsidRPr="00866B7C">
        <w:rPr>
          <w:b/>
          <w:bCs/>
          <w:sz w:val="22"/>
        </w:rPr>
        <w:t>1. Vergeetachtigheid</w:t>
      </w:r>
    </w:p>
    <w:p w14:paraId="778D8150" w14:textId="77777777" w:rsidR="00127074" w:rsidRPr="00866B7C" w:rsidRDefault="00127074" w:rsidP="00127074">
      <w:pPr>
        <w:rPr>
          <w:sz w:val="22"/>
        </w:rPr>
      </w:pPr>
      <w:r w:rsidRPr="00866B7C">
        <w:rPr>
          <w:sz w:val="22"/>
        </w:rPr>
        <w:t>Wanneer iemand nieuwe informatie vergeet, kan dit een teken zijn van dementie. Ook kan iemand belangrijke data of gebeurtenissen vergeten. Of hij kan dezelfde vraag steeds opnieuw stellen en afhankelijk zijn van spiekbriefjes of familie voor dingen die hij eerst zonder hulp kon onthouden.</w:t>
      </w:r>
      <w:r w:rsidRPr="00866B7C">
        <w:rPr>
          <w:sz w:val="22"/>
        </w:rPr>
        <w:br/>
        <w:t> </w:t>
      </w:r>
    </w:p>
    <w:p w14:paraId="0AA6BFBE" w14:textId="77777777" w:rsidR="00127074" w:rsidRPr="00866B7C" w:rsidRDefault="00127074" w:rsidP="00127074">
      <w:pPr>
        <w:rPr>
          <w:b/>
          <w:bCs/>
          <w:sz w:val="22"/>
        </w:rPr>
      </w:pPr>
      <w:r w:rsidRPr="00866B7C">
        <w:rPr>
          <w:b/>
          <w:bCs/>
          <w:sz w:val="22"/>
        </w:rPr>
        <w:t>2. Problemen met dagelijkse handelingen</w:t>
      </w:r>
    </w:p>
    <w:p w14:paraId="3A16A23B" w14:textId="77777777" w:rsidR="00127074" w:rsidRPr="00866B7C" w:rsidRDefault="00127074" w:rsidP="00127074">
      <w:pPr>
        <w:rPr>
          <w:sz w:val="22"/>
        </w:rPr>
      </w:pPr>
      <w:r w:rsidRPr="00866B7C">
        <w:rPr>
          <w:sz w:val="22"/>
        </w:rPr>
        <w:t>Gewone dingen gaan steeds moeilijker. Bijvoorbeeld geldzaken regelen en hobby's uitoefenen. Ook wordt het lastiger om dingen te plannen of in de juiste volgorde uit te voeren. Zoals koffie zetten of een maaltijd bereiden.</w:t>
      </w:r>
      <w:r w:rsidRPr="00866B7C">
        <w:rPr>
          <w:sz w:val="22"/>
        </w:rPr>
        <w:br/>
        <w:t> </w:t>
      </w:r>
    </w:p>
    <w:p w14:paraId="115A92D8" w14:textId="77777777" w:rsidR="00127074" w:rsidRPr="00866B7C" w:rsidRDefault="00127074" w:rsidP="00127074">
      <w:pPr>
        <w:rPr>
          <w:b/>
          <w:bCs/>
          <w:sz w:val="22"/>
        </w:rPr>
      </w:pPr>
      <w:r w:rsidRPr="00866B7C">
        <w:rPr>
          <w:b/>
          <w:bCs/>
          <w:sz w:val="22"/>
        </w:rPr>
        <w:t>3. Vergissingen met tijd en plaats</w:t>
      </w:r>
    </w:p>
    <w:p w14:paraId="5AC0210A" w14:textId="77777777" w:rsidR="00127074" w:rsidRPr="00866B7C" w:rsidRDefault="00127074" w:rsidP="00127074">
      <w:pPr>
        <w:rPr>
          <w:sz w:val="22"/>
        </w:rPr>
      </w:pPr>
      <w:r w:rsidRPr="00866B7C">
        <w:rPr>
          <w:sz w:val="22"/>
        </w:rPr>
        <w:t>Iemand met (beginnende) dementie heeft minder besef van tijd en raakt vaker de weg kwijt. De persoon vergeet soms waar hij is en hoe hij daar gekomen is.</w:t>
      </w:r>
      <w:r w:rsidRPr="00866B7C">
        <w:rPr>
          <w:sz w:val="22"/>
        </w:rPr>
        <w:br/>
        <w:t> </w:t>
      </w:r>
    </w:p>
    <w:p w14:paraId="17C05BCB" w14:textId="77777777" w:rsidR="00127074" w:rsidRPr="00866B7C" w:rsidRDefault="00127074" w:rsidP="00127074">
      <w:pPr>
        <w:rPr>
          <w:b/>
          <w:bCs/>
          <w:sz w:val="22"/>
        </w:rPr>
      </w:pPr>
      <w:r w:rsidRPr="00866B7C">
        <w:rPr>
          <w:b/>
          <w:bCs/>
          <w:sz w:val="22"/>
        </w:rPr>
        <w:t>4. Taalproblemen</w:t>
      </w:r>
    </w:p>
    <w:p w14:paraId="498E4872" w14:textId="77777777" w:rsidR="00127074" w:rsidRPr="00866B7C" w:rsidRDefault="00127074" w:rsidP="00127074">
      <w:pPr>
        <w:rPr>
          <w:sz w:val="22"/>
        </w:rPr>
      </w:pPr>
      <w:r w:rsidRPr="00866B7C">
        <w:rPr>
          <w:sz w:val="22"/>
        </w:rPr>
        <w:t>Een kenmerk van dementie is dat het moeilijker wordt om een gesprek te volgen. De persoon kan midden in een gesprek stoppen met praten en vergeten hoe hij verder moet. Of hij herhaalt wat hij daarvoor al zei. Ook kan iemand met dementie namen en eenvoudige woorden vergeten. Praten gaat ook minder vloeiend.</w:t>
      </w:r>
      <w:r w:rsidRPr="00866B7C">
        <w:rPr>
          <w:sz w:val="22"/>
        </w:rPr>
        <w:br/>
        <w:t> </w:t>
      </w:r>
    </w:p>
    <w:p w14:paraId="727E251D" w14:textId="77777777" w:rsidR="00127074" w:rsidRPr="00866B7C" w:rsidRDefault="00127074" w:rsidP="00127074">
      <w:pPr>
        <w:rPr>
          <w:b/>
          <w:bCs/>
          <w:sz w:val="22"/>
        </w:rPr>
      </w:pPr>
      <w:r w:rsidRPr="00866B7C">
        <w:rPr>
          <w:b/>
          <w:bCs/>
          <w:sz w:val="22"/>
        </w:rPr>
        <w:t>5. Kwijtraken van spullen</w:t>
      </w:r>
    </w:p>
    <w:p w14:paraId="6C62B25C" w14:textId="77777777" w:rsidR="00127074" w:rsidRPr="00866B7C" w:rsidRDefault="00127074" w:rsidP="00127074">
      <w:pPr>
        <w:rPr>
          <w:sz w:val="22"/>
        </w:rPr>
      </w:pPr>
      <w:r w:rsidRPr="00866B7C">
        <w:rPr>
          <w:sz w:val="22"/>
        </w:rPr>
        <w:t>Iemand met (beginnende) dementie kan spullen op vreemde plekken leggen. Bijvoorbeeld een portemonnee in de koelkast of een boek in de oven. Hij raakt spullen kwijt en kan niet meer achterhalen waar hij ze gelaten heeft.</w:t>
      </w:r>
      <w:r w:rsidRPr="00866B7C">
        <w:rPr>
          <w:sz w:val="22"/>
        </w:rPr>
        <w:br/>
        <w:t> </w:t>
      </w:r>
    </w:p>
    <w:p w14:paraId="216151C2" w14:textId="77777777" w:rsidR="00127074" w:rsidRPr="00866B7C" w:rsidRDefault="00127074" w:rsidP="00127074">
      <w:pPr>
        <w:rPr>
          <w:b/>
          <w:bCs/>
          <w:sz w:val="22"/>
        </w:rPr>
      </w:pPr>
      <w:r w:rsidRPr="00866B7C">
        <w:rPr>
          <w:b/>
          <w:bCs/>
          <w:sz w:val="22"/>
        </w:rPr>
        <w:t>6. Slecht beoordelingsvermogen</w:t>
      </w:r>
    </w:p>
    <w:p w14:paraId="2D8A4D54" w14:textId="77777777" w:rsidR="00127074" w:rsidRPr="00866B7C" w:rsidRDefault="00127074" w:rsidP="00127074">
      <w:pPr>
        <w:rPr>
          <w:sz w:val="22"/>
        </w:rPr>
      </w:pPr>
      <w:r w:rsidRPr="00866B7C">
        <w:rPr>
          <w:sz w:val="22"/>
        </w:rPr>
        <w:t>Voor iemand met dementie kan het lastig zijn om situaties in te schatten en keuzes te maken. Hij kan aanbiedingen slecht beoordelen en grote sommen geld uitgeven. Bijvoorbeeld als hij teveel boodschappen koopt of spullen die hij niet nodig heeft.</w:t>
      </w:r>
      <w:r w:rsidRPr="00866B7C">
        <w:rPr>
          <w:sz w:val="22"/>
        </w:rPr>
        <w:br/>
        <w:t> </w:t>
      </w:r>
    </w:p>
    <w:p w14:paraId="2DC55ECB" w14:textId="77777777" w:rsidR="00127074" w:rsidRPr="00866B7C" w:rsidRDefault="00127074" w:rsidP="00127074">
      <w:pPr>
        <w:rPr>
          <w:b/>
          <w:bCs/>
          <w:sz w:val="22"/>
        </w:rPr>
      </w:pPr>
      <w:r w:rsidRPr="00866B7C">
        <w:rPr>
          <w:b/>
          <w:bCs/>
          <w:sz w:val="22"/>
        </w:rPr>
        <w:t>7. Terugtrekken uit sociale activiteiten</w:t>
      </w:r>
    </w:p>
    <w:p w14:paraId="07D24BF8" w14:textId="77777777" w:rsidR="00127074" w:rsidRPr="00866B7C" w:rsidRDefault="00127074" w:rsidP="00127074">
      <w:pPr>
        <w:rPr>
          <w:sz w:val="22"/>
        </w:rPr>
      </w:pPr>
      <w:r w:rsidRPr="00866B7C">
        <w:rPr>
          <w:sz w:val="22"/>
        </w:rPr>
        <w:t>Iemand kan problemen hebben met sociale activiteiten, zoals zijn hobby's, sport en gesprekken. Hij trekt zich vaker terug en onderneemt minder dan voorheen. Ook kan hij urenlang voor de televisie zitten en veel langer slapen dan gewoonlijk.</w:t>
      </w:r>
      <w:r w:rsidRPr="00866B7C">
        <w:rPr>
          <w:sz w:val="22"/>
        </w:rPr>
        <w:br/>
        <w:t> </w:t>
      </w:r>
    </w:p>
    <w:p w14:paraId="29B921BE" w14:textId="77777777" w:rsidR="00127074" w:rsidRPr="00866B7C" w:rsidRDefault="00127074" w:rsidP="00127074">
      <w:pPr>
        <w:rPr>
          <w:b/>
          <w:bCs/>
          <w:sz w:val="22"/>
        </w:rPr>
      </w:pPr>
      <w:r w:rsidRPr="00866B7C">
        <w:rPr>
          <w:b/>
          <w:bCs/>
          <w:sz w:val="22"/>
        </w:rPr>
        <w:t>8. Veranderingen in gedrag en karakter</w:t>
      </w:r>
    </w:p>
    <w:p w14:paraId="3E5035CA" w14:textId="77777777" w:rsidR="00127074" w:rsidRPr="00866B7C" w:rsidRDefault="00127074" w:rsidP="00127074">
      <w:pPr>
        <w:rPr>
          <w:sz w:val="22"/>
        </w:rPr>
      </w:pPr>
      <w:r w:rsidRPr="00866B7C">
        <w:rPr>
          <w:sz w:val="22"/>
        </w:rPr>
        <w:t>Het komt voor dat iemand met dementie ander gedrag gaat vertonen. Hij kan verward, achterdochtig, depressief of angstig worden. Zonder duidelijke aanleiding kan zijn stemming omslaan. Ook het karakter verandert. Hij kan soms dingen doen die hij anders nooit deed.</w:t>
      </w:r>
      <w:r w:rsidRPr="00866B7C">
        <w:rPr>
          <w:sz w:val="22"/>
        </w:rPr>
        <w:br/>
        <w:t> </w:t>
      </w:r>
    </w:p>
    <w:p w14:paraId="262C4FF7" w14:textId="77777777" w:rsidR="00127074" w:rsidRPr="00866B7C" w:rsidRDefault="00127074" w:rsidP="00127074">
      <w:pPr>
        <w:rPr>
          <w:b/>
          <w:bCs/>
          <w:sz w:val="22"/>
        </w:rPr>
      </w:pPr>
      <w:r w:rsidRPr="00866B7C">
        <w:rPr>
          <w:b/>
          <w:bCs/>
          <w:sz w:val="22"/>
        </w:rPr>
        <w:t>9. Onrust</w:t>
      </w:r>
    </w:p>
    <w:p w14:paraId="0D047872" w14:textId="77777777" w:rsidR="00127074" w:rsidRPr="00866B7C" w:rsidRDefault="00127074" w:rsidP="00127074">
      <w:pPr>
        <w:rPr>
          <w:sz w:val="22"/>
        </w:rPr>
      </w:pPr>
      <w:r w:rsidRPr="00866B7C">
        <w:rPr>
          <w:sz w:val="22"/>
        </w:rPr>
        <w:t>Een van de symptomen van dementie is onrust. Daardoor lijkt het alsof hij steeds iets zoekt, moet opruimen of iets anders moet doen. Door dit constante gevoel van onrust en de behoefte om te lopen, krijgt iemand vaak slaapproblemen.</w:t>
      </w:r>
      <w:r w:rsidRPr="00866B7C">
        <w:rPr>
          <w:sz w:val="22"/>
        </w:rPr>
        <w:br/>
        <w:t> </w:t>
      </w:r>
    </w:p>
    <w:p w14:paraId="7F8D6C5A" w14:textId="77777777" w:rsidR="00127074" w:rsidRPr="00866B7C" w:rsidRDefault="00127074" w:rsidP="00866B7C">
      <w:pPr>
        <w:rPr>
          <w:b/>
          <w:bCs/>
          <w:sz w:val="22"/>
        </w:rPr>
      </w:pPr>
      <w:r w:rsidRPr="00866B7C">
        <w:rPr>
          <w:b/>
          <w:bCs/>
          <w:sz w:val="22"/>
        </w:rPr>
        <w:t>10. Problemen met het zien</w:t>
      </w:r>
    </w:p>
    <w:p w14:paraId="6F82A8B6" w14:textId="77777777" w:rsidR="00127074" w:rsidRPr="00866B7C" w:rsidRDefault="00127074" w:rsidP="00127074">
      <w:pPr>
        <w:rPr>
          <w:sz w:val="22"/>
        </w:rPr>
      </w:pPr>
      <w:r w:rsidRPr="00866B7C">
        <w:rPr>
          <w:sz w:val="22"/>
        </w:rPr>
        <w:t>De hersenen krijgen moeite om te verwerken wat iemand ziet. De persoon kan bijvoorbeeld afstanden minder goed inschatten.</w:t>
      </w:r>
    </w:p>
    <w:p w14:paraId="3A776691" w14:textId="77777777" w:rsidR="00127074" w:rsidRPr="00866B7C" w:rsidRDefault="00127074">
      <w:pPr>
        <w:rPr>
          <w:sz w:val="22"/>
        </w:rPr>
      </w:pPr>
    </w:p>
    <w:p w14:paraId="7ED15E10" w14:textId="77777777" w:rsidR="00127074" w:rsidRDefault="00127074"/>
    <w:sectPr w:rsidR="00127074" w:rsidSect="00866B7C">
      <w:headerReference w:type="default" r:id="rId9"/>
      <w:footerReference w:type="even" r:id="rId10"/>
      <w:footerReference w:type="default" r:id="rId11"/>
      <w:pgSz w:w="11900" w:h="16840"/>
      <w:pgMar w:top="1440" w:right="985"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E3934" w14:textId="77777777" w:rsidR="002125B1" w:rsidRDefault="002125B1" w:rsidP="00866B7C">
      <w:r>
        <w:separator/>
      </w:r>
    </w:p>
  </w:endnote>
  <w:endnote w:type="continuationSeparator" w:id="0">
    <w:p w14:paraId="66943EFD" w14:textId="77777777" w:rsidR="002125B1" w:rsidRDefault="002125B1" w:rsidP="0086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auto"/>
    <w:pitch w:val="variable"/>
    <w:sig w:usb0="A00002EF" w:usb1="4000A44B"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16C72" w14:textId="77777777" w:rsidR="002125B1" w:rsidRDefault="002125B1" w:rsidP="00212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6F9770" w14:textId="77777777" w:rsidR="002125B1" w:rsidRDefault="002125B1" w:rsidP="00866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3B901" w14:textId="77777777" w:rsidR="002125B1" w:rsidRDefault="002125B1" w:rsidP="00212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2754">
      <w:rPr>
        <w:rStyle w:val="PageNumber"/>
        <w:noProof/>
      </w:rPr>
      <w:t>1</w:t>
    </w:r>
    <w:r>
      <w:rPr>
        <w:rStyle w:val="PageNumber"/>
      </w:rPr>
      <w:fldChar w:fldCharType="end"/>
    </w:r>
  </w:p>
  <w:p w14:paraId="023F77CE" w14:textId="36630F6A" w:rsidR="002125B1" w:rsidRDefault="002125B1" w:rsidP="00866B7C">
    <w:pPr>
      <w:pStyle w:val="Footer"/>
      <w:ind w:right="360"/>
    </w:pPr>
    <w:r>
      <w:t xml:space="preserve">Lespakket Dementievriendelijk </w:t>
    </w:r>
    <w:r w:rsidR="00804663">
      <w:t xml:space="preserve"> - </w:t>
    </w:r>
    <w:r w:rsidR="00F12754">
      <w:t xml:space="preserve">Opdrachten </w:t>
    </w:r>
    <w:r w:rsidR="00804663">
      <w:t>Lesbrief 1</w:t>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6671B" w14:textId="77777777" w:rsidR="002125B1" w:rsidRDefault="002125B1" w:rsidP="00866B7C">
      <w:r>
        <w:separator/>
      </w:r>
    </w:p>
  </w:footnote>
  <w:footnote w:type="continuationSeparator" w:id="0">
    <w:p w14:paraId="6B27E5C1" w14:textId="77777777" w:rsidR="002125B1" w:rsidRDefault="002125B1" w:rsidP="00866B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1804" w14:textId="71B2C2E6" w:rsidR="002125B1" w:rsidRDefault="00804663">
    <w:pPr>
      <w:pStyle w:val="Header"/>
    </w:pPr>
    <w:r w:rsidRPr="002125B1">
      <w:drawing>
        <wp:anchor distT="0" distB="0" distL="114300" distR="114300" simplePos="0" relativeHeight="251659264" behindDoc="0" locked="0" layoutInCell="1" allowOverlap="1" wp14:anchorId="16055911" wp14:editId="323951A8">
          <wp:simplePos x="0" y="0"/>
          <wp:positionH relativeFrom="column">
            <wp:posOffset>2743200</wp:posOffset>
          </wp:positionH>
          <wp:positionV relativeFrom="paragraph">
            <wp:posOffset>-3175</wp:posOffset>
          </wp:positionV>
          <wp:extent cx="1728470" cy="312420"/>
          <wp:effectExtent l="0" t="0" r="0" b="0"/>
          <wp:wrapTight wrapText="bothSides">
            <wp:wrapPolygon edited="0">
              <wp:start x="317" y="0"/>
              <wp:lineTo x="0" y="5268"/>
              <wp:lineTo x="0" y="15805"/>
              <wp:lineTo x="635" y="19317"/>
              <wp:lineTo x="2857" y="19317"/>
              <wp:lineTo x="21267" y="17561"/>
              <wp:lineTo x="21267" y="3512"/>
              <wp:lineTo x="3174" y="0"/>
              <wp:lineTo x="317"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8470" cy="31242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60288" behindDoc="0" locked="0" layoutInCell="1" allowOverlap="1" wp14:anchorId="384AA2BF" wp14:editId="5C8F81D5">
          <wp:simplePos x="0" y="0"/>
          <wp:positionH relativeFrom="column">
            <wp:posOffset>1600200</wp:posOffset>
          </wp:positionH>
          <wp:positionV relativeFrom="paragraph">
            <wp:posOffset>-179070</wp:posOffset>
          </wp:positionV>
          <wp:extent cx="1028700" cy="470535"/>
          <wp:effectExtent l="0" t="0" r="12700" b="12065"/>
          <wp:wrapTight wrapText="bothSides">
            <wp:wrapPolygon edited="0">
              <wp:start x="8000" y="0"/>
              <wp:lineTo x="0" y="6996"/>
              <wp:lineTo x="0" y="16324"/>
              <wp:lineTo x="6933" y="20988"/>
              <wp:lineTo x="10667" y="20988"/>
              <wp:lineTo x="12800" y="20988"/>
              <wp:lineTo x="18133" y="19822"/>
              <wp:lineTo x="17600" y="18656"/>
              <wp:lineTo x="21333" y="13992"/>
              <wp:lineTo x="21333" y="2332"/>
              <wp:lineTo x="10667" y="0"/>
              <wp:lineTo x="800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B1">
      <w:drawing>
        <wp:anchor distT="0" distB="0" distL="114300" distR="114300" simplePos="0" relativeHeight="251658240" behindDoc="0" locked="0" layoutInCell="1" allowOverlap="1" wp14:anchorId="2BC8C712" wp14:editId="71EBE52B">
          <wp:simplePos x="0" y="0"/>
          <wp:positionH relativeFrom="column">
            <wp:posOffset>0</wp:posOffset>
          </wp:positionH>
          <wp:positionV relativeFrom="paragraph">
            <wp:posOffset>-221615</wp:posOffset>
          </wp:positionV>
          <wp:extent cx="1631950" cy="457200"/>
          <wp:effectExtent l="0" t="0" r="0" b="0"/>
          <wp:wrapTight wrapText="bothSides">
            <wp:wrapPolygon edited="0">
              <wp:start x="0" y="0"/>
              <wp:lineTo x="0" y="20400"/>
              <wp:lineTo x="21180" y="20400"/>
              <wp:lineTo x="21180"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3">
                    <a:extLst>
                      <a:ext uri="{28A0092B-C50C-407E-A947-70E740481C1C}">
                        <a14:useLocalDpi xmlns:a14="http://schemas.microsoft.com/office/drawing/2010/main" val="0"/>
                      </a:ext>
                    </a:extLst>
                  </a:blip>
                  <a:srcRect r="14400"/>
                  <a:stretch/>
                </pic:blipFill>
                <pic:spPr>
                  <a:xfrm>
                    <a:off x="0" y="0"/>
                    <a:ext cx="1631950" cy="4572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35B00"/>
    <w:multiLevelType w:val="hybridMultilevel"/>
    <w:tmpl w:val="5D2AA9F6"/>
    <w:lvl w:ilvl="0" w:tplc="3FC25708">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6D58A7"/>
    <w:multiLevelType w:val="hybridMultilevel"/>
    <w:tmpl w:val="6FC4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417722"/>
    <w:multiLevelType w:val="hybridMultilevel"/>
    <w:tmpl w:val="C9E05542"/>
    <w:lvl w:ilvl="0" w:tplc="A55EAF34">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5067CD"/>
    <w:multiLevelType w:val="hybridMultilevel"/>
    <w:tmpl w:val="F828AD38"/>
    <w:lvl w:ilvl="0" w:tplc="49A00E60">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8B"/>
    <w:rsid w:val="0006401D"/>
    <w:rsid w:val="000719CB"/>
    <w:rsid w:val="00125F23"/>
    <w:rsid w:val="00127074"/>
    <w:rsid w:val="001E445A"/>
    <w:rsid w:val="00206161"/>
    <w:rsid w:val="002125B1"/>
    <w:rsid w:val="00250A47"/>
    <w:rsid w:val="00257BF1"/>
    <w:rsid w:val="00260C26"/>
    <w:rsid w:val="003009F7"/>
    <w:rsid w:val="0030387F"/>
    <w:rsid w:val="0030528B"/>
    <w:rsid w:val="00352D12"/>
    <w:rsid w:val="00412C39"/>
    <w:rsid w:val="00431EBF"/>
    <w:rsid w:val="004554B1"/>
    <w:rsid w:val="004A44EB"/>
    <w:rsid w:val="004B0903"/>
    <w:rsid w:val="004F0C75"/>
    <w:rsid w:val="0056308A"/>
    <w:rsid w:val="005F3F8E"/>
    <w:rsid w:val="005F5634"/>
    <w:rsid w:val="006E4801"/>
    <w:rsid w:val="006F0D17"/>
    <w:rsid w:val="00785FF1"/>
    <w:rsid w:val="007B0E3E"/>
    <w:rsid w:val="00804663"/>
    <w:rsid w:val="008374E4"/>
    <w:rsid w:val="00866B7C"/>
    <w:rsid w:val="00876466"/>
    <w:rsid w:val="008A36BE"/>
    <w:rsid w:val="008E0AC7"/>
    <w:rsid w:val="009A1491"/>
    <w:rsid w:val="00A4727A"/>
    <w:rsid w:val="00A67883"/>
    <w:rsid w:val="00A8355D"/>
    <w:rsid w:val="00B46125"/>
    <w:rsid w:val="00BA480E"/>
    <w:rsid w:val="00BA6B3A"/>
    <w:rsid w:val="00C108C6"/>
    <w:rsid w:val="00C528B6"/>
    <w:rsid w:val="00C55376"/>
    <w:rsid w:val="00D11F67"/>
    <w:rsid w:val="00E06BAA"/>
    <w:rsid w:val="00E82202"/>
    <w:rsid w:val="00F10176"/>
    <w:rsid w:val="00F12754"/>
    <w:rsid w:val="00F57158"/>
    <w:rsid w:val="00F75E3B"/>
    <w:rsid w:val="00F8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458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7A"/>
    <w:rPr>
      <w:rFonts w:ascii="Corbel" w:hAnsi="Corbe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C26"/>
    <w:rPr>
      <w:color w:val="0000FF" w:themeColor="hyperlink"/>
      <w:u w:val="single"/>
    </w:rPr>
  </w:style>
  <w:style w:type="paragraph" w:styleId="ListParagraph">
    <w:name w:val="List Paragraph"/>
    <w:basedOn w:val="Normal"/>
    <w:uiPriority w:val="34"/>
    <w:qFormat/>
    <w:rsid w:val="00F57158"/>
    <w:pPr>
      <w:ind w:left="720"/>
      <w:contextualSpacing/>
    </w:pPr>
  </w:style>
  <w:style w:type="paragraph" w:styleId="Footer">
    <w:name w:val="footer"/>
    <w:basedOn w:val="Normal"/>
    <w:link w:val="FooterChar"/>
    <w:uiPriority w:val="99"/>
    <w:unhideWhenUsed/>
    <w:rsid w:val="00866B7C"/>
    <w:pPr>
      <w:tabs>
        <w:tab w:val="center" w:pos="4320"/>
        <w:tab w:val="right" w:pos="8640"/>
      </w:tabs>
    </w:pPr>
  </w:style>
  <w:style w:type="character" w:customStyle="1" w:styleId="FooterChar">
    <w:name w:val="Footer Char"/>
    <w:basedOn w:val="DefaultParagraphFont"/>
    <w:link w:val="Footer"/>
    <w:uiPriority w:val="99"/>
    <w:rsid w:val="00866B7C"/>
    <w:rPr>
      <w:rFonts w:ascii="Corbel" w:hAnsi="Corbel"/>
    </w:rPr>
  </w:style>
  <w:style w:type="character" w:styleId="PageNumber">
    <w:name w:val="page number"/>
    <w:basedOn w:val="DefaultParagraphFont"/>
    <w:uiPriority w:val="99"/>
    <w:semiHidden/>
    <w:unhideWhenUsed/>
    <w:rsid w:val="00866B7C"/>
  </w:style>
  <w:style w:type="paragraph" w:styleId="Header">
    <w:name w:val="header"/>
    <w:basedOn w:val="Normal"/>
    <w:link w:val="HeaderChar"/>
    <w:uiPriority w:val="99"/>
    <w:unhideWhenUsed/>
    <w:rsid w:val="00866B7C"/>
    <w:pPr>
      <w:tabs>
        <w:tab w:val="center" w:pos="4320"/>
        <w:tab w:val="right" w:pos="8640"/>
      </w:tabs>
    </w:pPr>
  </w:style>
  <w:style w:type="character" w:customStyle="1" w:styleId="HeaderChar">
    <w:name w:val="Header Char"/>
    <w:basedOn w:val="DefaultParagraphFont"/>
    <w:link w:val="Header"/>
    <w:uiPriority w:val="99"/>
    <w:rsid w:val="00866B7C"/>
    <w:rPr>
      <w:rFonts w:ascii="Corbel" w:hAnsi="Corbe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7A"/>
    <w:rPr>
      <w:rFonts w:ascii="Corbel" w:hAnsi="Corbe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C26"/>
    <w:rPr>
      <w:color w:val="0000FF" w:themeColor="hyperlink"/>
      <w:u w:val="single"/>
    </w:rPr>
  </w:style>
  <w:style w:type="paragraph" w:styleId="ListParagraph">
    <w:name w:val="List Paragraph"/>
    <w:basedOn w:val="Normal"/>
    <w:uiPriority w:val="34"/>
    <w:qFormat/>
    <w:rsid w:val="00F57158"/>
    <w:pPr>
      <w:ind w:left="720"/>
      <w:contextualSpacing/>
    </w:pPr>
  </w:style>
  <w:style w:type="paragraph" w:styleId="Footer">
    <w:name w:val="footer"/>
    <w:basedOn w:val="Normal"/>
    <w:link w:val="FooterChar"/>
    <w:uiPriority w:val="99"/>
    <w:unhideWhenUsed/>
    <w:rsid w:val="00866B7C"/>
    <w:pPr>
      <w:tabs>
        <w:tab w:val="center" w:pos="4320"/>
        <w:tab w:val="right" w:pos="8640"/>
      </w:tabs>
    </w:pPr>
  </w:style>
  <w:style w:type="character" w:customStyle="1" w:styleId="FooterChar">
    <w:name w:val="Footer Char"/>
    <w:basedOn w:val="DefaultParagraphFont"/>
    <w:link w:val="Footer"/>
    <w:uiPriority w:val="99"/>
    <w:rsid w:val="00866B7C"/>
    <w:rPr>
      <w:rFonts w:ascii="Corbel" w:hAnsi="Corbel"/>
    </w:rPr>
  </w:style>
  <w:style w:type="character" w:styleId="PageNumber">
    <w:name w:val="page number"/>
    <w:basedOn w:val="DefaultParagraphFont"/>
    <w:uiPriority w:val="99"/>
    <w:semiHidden/>
    <w:unhideWhenUsed/>
    <w:rsid w:val="00866B7C"/>
  </w:style>
  <w:style w:type="paragraph" w:styleId="Header">
    <w:name w:val="header"/>
    <w:basedOn w:val="Normal"/>
    <w:link w:val="HeaderChar"/>
    <w:uiPriority w:val="99"/>
    <w:unhideWhenUsed/>
    <w:rsid w:val="00866B7C"/>
    <w:pPr>
      <w:tabs>
        <w:tab w:val="center" w:pos="4320"/>
        <w:tab w:val="right" w:pos="8640"/>
      </w:tabs>
    </w:pPr>
  </w:style>
  <w:style w:type="character" w:customStyle="1" w:styleId="HeaderChar">
    <w:name w:val="Header Char"/>
    <w:basedOn w:val="DefaultParagraphFont"/>
    <w:link w:val="Header"/>
    <w:uiPriority w:val="99"/>
    <w:rsid w:val="00866B7C"/>
    <w:rPr>
      <w:rFonts w:ascii="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146187">
      <w:bodyDiv w:val="1"/>
      <w:marLeft w:val="0"/>
      <w:marRight w:val="0"/>
      <w:marTop w:val="0"/>
      <w:marBottom w:val="0"/>
      <w:divBdr>
        <w:top w:val="none" w:sz="0" w:space="0" w:color="auto"/>
        <w:left w:val="none" w:sz="0" w:space="0" w:color="auto"/>
        <w:bottom w:val="none" w:sz="0" w:space="0" w:color="auto"/>
        <w:right w:val="none" w:sz="0" w:space="0" w:color="auto"/>
      </w:divBdr>
    </w:div>
    <w:div w:id="1924680574">
      <w:bodyDiv w:val="1"/>
      <w:marLeft w:val="0"/>
      <w:marRight w:val="0"/>
      <w:marTop w:val="0"/>
      <w:marBottom w:val="0"/>
      <w:divBdr>
        <w:top w:val="none" w:sz="0" w:space="0" w:color="auto"/>
        <w:left w:val="none" w:sz="0" w:space="0" w:color="auto"/>
        <w:bottom w:val="none" w:sz="0" w:space="0" w:color="auto"/>
        <w:right w:val="none" w:sz="0" w:space="0" w:color="auto"/>
      </w:divBdr>
      <w:divsChild>
        <w:div w:id="1948124880">
          <w:marLeft w:val="0"/>
          <w:marRight w:val="0"/>
          <w:marTop w:val="0"/>
          <w:marBottom w:val="0"/>
          <w:divBdr>
            <w:top w:val="none" w:sz="0" w:space="0" w:color="auto"/>
            <w:left w:val="none" w:sz="0" w:space="0" w:color="auto"/>
            <w:bottom w:val="none" w:sz="0" w:space="0" w:color="auto"/>
            <w:right w:val="none" w:sz="0" w:space="0" w:color="auto"/>
          </w:divBdr>
        </w:div>
        <w:div w:id="1739788501">
          <w:marLeft w:val="0"/>
          <w:marRight w:val="0"/>
          <w:marTop w:val="0"/>
          <w:marBottom w:val="0"/>
          <w:divBdr>
            <w:top w:val="none" w:sz="0" w:space="0" w:color="auto"/>
            <w:left w:val="none" w:sz="0" w:space="0" w:color="auto"/>
            <w:bottom w:val="none" w:sz="0" w:space="0" w:color="auto"/>
            <w:right w:val="none" w:sz="0" w:space="0" w:color="auto"/>
          </w:divBdr>
        </w:div>
        <w:div w:id="1446803467">
          <w:marLeft w:val="0"/>
          <w:marRight w:val="0"/>
          <w:marTop w:val="0"/>
          <w:marBottom w:val="0"/>
          <w:divBdr>
            <w:top w:val="none" w:sz="0" w:space="0" w:color="auto"/>
            <w:left w:val="none" w:sz="0" w:space="0" w:color="auto"/>
            <w:bottom w:val="none" w:sz="0" w:space="0" w:color="auto"/>
            <w:right w:val="none" w:sz="0" w:space="0" w:color="auto"/>
          </w:divBdr>
        </w:div>
        <w:div w:id="2085374390">
          <w:marLeft w:val="0"/>
          <w:marRight w:val="0"/>
          <w:marTop w:val="0"/>
          <w:marBottom w:val="0"/>
          <w:divBdr>
            <w:top w:val="none" w:sz="0" w:space="0" w:color="auto"/>
            <w:left w:val="none" w:sz="0" w:space="0" w:color="auto"/>
            <w:bottom w:val="none" w:sz="0" w:space="0" w:color="auto"/>
            <w:right w:val="none" w:sz="0" w:space="0" w:color="auto"/>
          </w:divBdr>
        </w:div>
        <w:div w:id="1485396862">
          <w:marLeft w:val="0"/>
          <w:marRight w:val="0"/>
          <w:marTop w:val="0"/>
          <w:marBottom w:val="0"/>
          <w:divBdr>
            <w:top w:val="none" w:sz="0" w:space="0" w:color="auto"/>
            <w:left w:val="none" w:sz="0" w:space="0" w:color="auto"/>
            <w:bottom w:val="none" w:sz="0" w:space="0" w:color="auto"/>
            <w:right w:val="none" w:sz="0" w:space="0" w:color="auto"/>
          </w:divBdr>
        </w:div>
        <w:div w:id="633948034">
          <w:marLeft w:val="0"/>
          <w:marRight w:val="0"/>
          <w:marTop w:val="0"/>
          <w:marBottom w:val="0"/>
          <w:divBdr>
            <w:top w:val="none" w:sz="0" w:space="0" w:color="auto"/>
            <w:left w:val="none" w:sz="0" w:space="0" w:color="auto"/>
            <w:bottom w:val="none" w:sz="0" w:space="0" w:color="auto"/>
            <w:right w:val="none" w:sz="0" w:space="0" w:color="auto"/>
          </w:divBdr>
        </w:div>
        <w:div w:id="1869176374">
          <w:marLeft w:val="0"/>
          <w:marRight w:val="0"/>
          <w:marTop w:val="0"/>
          <w:marBottom w:val="0"/>
          <w:divBdr>
            <w:top w:val="none" w:sz="0" w:space="0" w:color="auto"/>
            <w:left w:val="none" w:sz="0" w:space="0" w:color="auto"/>
            <w:bottom w:val="none" w:sz="0" w:space="0" w:color="auto"/>
            <w:right w:val="none" w:sz="0" w:space="0" w:color="auto"/>
          </w:divBdr>
        </w:div>
        <w:div w:id="1726678660">
          <w:marLeft w:val="0"/>
          <w:marRight w:val="0"/>
          <w:marTop w:val="0"/>
          <w:marBottom w:val="0"/>
          <w:divBdr>
            <w:top w:val="none" w:sz="0" w:space="0" w:color="auto"/>
            <w:left w:val="none" w:sz="0" w:space="0" w:color="auto"/>
            <w:bottom w:val="none" w:sz="0" w:space="0" w:color="auto"/>
            <w:right w:val="none" w:sz="0" w:space="0" w:color="auto"/>
          </w:divBdr>
        </w:div>
        <w:div w:id="264700508">
          <w:marLeft w:val="0"/>
          <w:marRight w:val="0"/>
          <w:marTop w:val="0"/>
          <w:marBottom w:val="0"/>
          <w:divBdr>
            <w:top w:val="none" w:sz="0" w:space="0" w:color="auto"/>
            <w:left w:val="none" w:sz="0" w:space="0" w:color="auto"/>
            <w:bottom w:val="none" w:sz="0" w:space="0" w:color="auto"/>
            <w:right w:val="none" w:sz="0" w:space="0" w:color="auto"/>
          </w:divBdr>
        </w:div>
        <w:div w:id="57559627">
          <w:marLeft w:val="0"/>
          <w:marRight w:val="0"/>
          <w:marTop w:val="0"/>
          <w:marBottom w:val="0"/>
          <w:divBdr>
            <w:top w:val="none" w:sz="0" w:space="0" w:color="auto"/>
            <w:left w:val="none" w:sz="0" w:space="0" w:color="auto"/>
            <w:bottom w:val="none" w:sz="0" w:space="0" w:color="auto"/>
            <w:right w:val="none" w:sz="0" w:space="0" w:color="auto"/>
          </w:divBdr>
        </w:div>
        <w:div w:id="1239292726">
          <w:marLeft w:val="0"/>
          <w:marRight w:val="0"/>
          <w:marTop w:val="0"/>
          <w:marBottom w:val="0"/>
          <w:divBdr>
            <w:top w:val="none" w:sz="0" w:space="0" w:color="auto"/>
            <w:left w:val="none" w:sz="0" w:space="0" w:color="auto"/>
            <w:bottom w:val="none" w:sz="0" w:space="0" w:color="auto"/>
            <w:right w:val="none" w:sz="0" w:space="0" w:color="auto"/>
          </w:divBdr>
        </w:div>
        <w:div w:id="1762604884">
          <w:marLeft w:val="0"/>
          <w:marRight w:val="0"/>
          <w:marTop w:val="0"/>
          <w:marBottom w:val="0"/>
          <w:divBdr>
            <w:top w:val="none" w:sz="0" w:space="0" w:color="auto"/>
            <w:left w:val="none" w:sz="0" w:space="0" w:color="auto"/>
            <w:bottom w:val="none" w:sz="0" w:space="0" w:color="auto"/>
            <w:right w:val="none" w:sz="0" w:space="0" w:color="auto"/>
          </w:divBdr>
        </w:div>
        <w:div w:id="423763913">
          <w:marLeft w:val="0"/>
          <w:marRight w:val="0"/>
          <w:marTop w:val="0"/>
          <w:marBottom w:val="0"/>
          <w:divBdr>
            <w:top w:val="none" w:sz="0" w:space="0" w:color="auto"/>
            <w:left w:val="none" w:sz="0" w:space="0" w:color="auto"/>
            <w:bottom w:val="none" w:sz="0" w:space="0" w:color="auto"/>
            <w:right w:val="none" w:sz="0" w:space="0" w:color="auto"/>
          </w:divBdr>
        </w:div>
        <w:div w:id="2132823486">
          <w:marLeft w:val="0"/>
          <w:marRight w:val="0"/>
          <w:marTop w:val="0"/>
          <w:marBottom w:val="0"/>
          <w:divBdr>
            <w:top w:val="none" w:sz="0" w:space="0" w:color="auto"/>
            <w:left w:val="none" w:sz="0" w:space="0" w:color="auto"/>
            <w:bottom w:val="none" w:sz="0" w:space="0" w:color="auto"/>
            <w:right w:val="none" w:sz="0" w:space="0" w:color="auto"/>
          </w:divBdr>
        </w:div>
        <w:div w:id="91902112">
          <w:marLeft w:val="0"/>
          <w:marRight w:val="0"/>
          <w:marTop w:val="0"/>
          <w:marBottom w:val="0"/>
          <w:divBdr>
            <w:top w:val="none" w:sz="0" w:space="0" w:color="auto"/>
            <w:left w:val="none" w:sz="0" w:space="0" w:color="auto"/>
            <w:bottom w:val="none" w:sz="0" w:space="0" w:color="auto"/>
            <w:right w:val="none" w:sz="0" w:space="0" w:color="auto"/>
          </w:divBdr>
        </w:div>
        <w:div w:id="7219030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hogeschoolrotterdam.nl/onderzoek/projecten-en-publicaties/zorginnovatie/samenhang-in-zorg/afgeronde-projecten/rocdementie/lespakketten/"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695</Words>
  <Characters>3967</Characters>
  <Application>Microsoft Macintosh Word</Application>
  <DocSecurity>0</DocSecurity>
  <Lines>33</Lines>
  <Paragraphs>9</Paragraphs>
  <ScaleCrop>false</ScaleCrop>
  <Company>Kamamak</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Geveke</dc:creator>
  <cp:keywords/>
  <dc:description/>
  <cp:lastModifiedBy>Onno Geveke</cp:lastModifiedBy>
  <cp:revision>4</cp:revision>
  <cp:lastPrinted>2018-11-06T09:37:00Z</cp:lastPrinted>
  <dcterms:created xsi:type="dcterms:W3CDTF">2018-11-15T11:56:00Z</dcterms:created>
  <dcterms:modified xsi:type="dcterms:W3CDTF">2018-11-15T12:11:00Z</dcterms:modified>
</cp:coreProperties>
</file>